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F02" w:rsidRDefault="00DE5511" w:rsidP="002904BB">
      <w:pPr>
        <w:rPr>
          <w:noProof/>
          <w:color w:val="000000"/>
          <w:sz w:val="24"/>
        </w:rPr>
      </w:pPr>
      <w:r>
        <w:rPr>
          <w:noProof/>
        </w:rPr>
        <mc:AlternateContent>
          <mc:Choice Requires="wps">
            <w:drawing>
              <wp:anchor distT="0" distB="0" distL="114300" distR="114300" simplePos="0" relativeHeight="251658240" behindDoc="0" locked="0" layoutInCell="1" allowOverlap="1">
                <wp:simplePos x="0" y="0"/>
                <wp:positionH relativeFrom="column">
                  <wp:posOffset>-93345</wp:posOffset>
                </wp:positionH>
                <wp:positionV relativeFrom="paragraph">
                  <wp:posOffset>107315</wp:posOffset>
                </wp:positionV>
                <wp:extent cx="5589270" cy="80391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9270" cy="803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F02" w:rsidRDefault="00F94F02" w:rsidP="00683ECC">
                            <w:pPr>
                              <w:tabs>
                                <w:tab w:val="left" w:pos="0"/>
                              </w:tabs>
                              <w:ind w:left="284"/>
                            </w:pPr>
                            <w:r w:rsidRPr="00E1158C">
                              <w:rPr>
                                <w:color w:val="000000"/>
                              </w:rPr>
                              <w:object w:dxaOrig="9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25pt;height:56.25pt" fillcolor="window">
                                  <v:imagedata r:id="rId7" o:title="" croptop="24093f" cropbottom="21018f" cropleft="20263f" cropright="26827f"/>
                                </v:shape>
                                <o:OLEObject Type="Embed" ProgID="Word.Picture.8" ShapeID="_x0000_i1026" DrawAspect="Content" ObjectID="_1695208371" r:id="rId8"/>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7.35pt;margin-top:8.45pt;width:440.1pt;height:6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" filled="f" stroked="f">
                <v:textbox>
                  <w:txbxContent>
                    <w:p w:rsidR="00F94F02" w:rsidRDefault="00F94F02" w:rsidP="00683ECC">
                      <w:pPr>
                        <w:tabs>
                          <w:tab w:val="left" w:pos="0"/>
                        </w:tabs>
                        <w:ind w:left="284"/>
                      </w:pPr>
                      <w:r w:rsidRPr="00E1158C">
                        <w:rPr>
                          <w:color w:val="000000"/>
                        </w:rPr>
                        <w:object w:dxaOrig="945" w:dyaOrig="1125">
                          <v:shape id="_x0000_i1026" type="#_x0000_t75" style="width:47.25pt;height:56.25pt" fillcolor="window">
                            <v:imagedata r:id="rId9" o:title="" croptop="24093f" cropbottom="21018f" cropleft="20263f" cropright="26827f"/>
                          </v:shape>
                          <o:OLEObject Type="Embed" ProgID="Word.Picture.8" ShapeID="_x0000_i1026" DrawAspect="Content" ObjectID="_1693619802" r:id="rId10"/>
                        </w:object>
                      </w:r>
                    </w:p>
                  </w:txbxContent>
                </v:textbox>
              </v:shape>
            </w:pict>
          </mc:Fallback>
        </mc:AlternateContent>
      </w:r>
    </w:p>
    <w:p w:rsidR="00F94F02" w:rsidRDefault="00F94F02" w:rsidP="002904BB">
      <w:pPr>
        <w:rPr>
          <w:noProof/>
          <w:color w:val="000000"/>
          <w:sz w:val="24"/>
        </w:rPr>
      </w:pPr>
    </w:p>
    <w:p w:rsidR="00F94F02" w:rsidRDefault="00F94F02" w:rsidP="002904BB">
      <w:pPr>
        <w:rPr>
          <w:sz w:val="24"/>
        </w:rPr>
      </w:pPr>
    </w:p>
    <w:p w:rsidR="00F94F02" w:rsidRDefault="00F94F02" w:rsidP="002904BB">
      <w:pPr>
        <w:rPr>
          <w:sz w:val="24"/>
        </w:rPr>
      </w:pPr>
    </w:p>
    <w:p w:rsidR="00F94F02" w:rsidRDefault="00F94F02" w:rsidP="002904BB">
      <w:pPr>
        <w:rPr>
          <w:sz w:val="24"/>
        </w:rPr>
      </w:pPr>
    </w:p>
    <w:p w:rsidR="00F94F02" w:rsidRDefault="00F94F02" w:rsidP="002904BB">
      <w:pPr>
        <w:rPr>
          <w:noProof/>
          <w:color w:val="000000"/>
          <w:sz w:val="24"/>
        </w:rPr>
      </w:pPr>
    </w:p>
    <w:p w:rsidR="00F94F02" w:rsidRPr="00D91D9A" w:rsidRDefault="00F94F02" w:rsidP="00D37C82">
      <w:pPr>
        <w:rPr>
          <w:b/>
          <w:color w:val="000000"/>
          <w:sz w:val="32"/>
          <w:szCs w:val="32"/>
        </w:rPr>
      </w:pPr>
      <w:r>
        <w:rPr>
          <w:b/>
          <w:color w:val="000000"/>
          <w:sz w:val="32"/>
          <w:szCs w:val="32"/>
        </w:rPr>
        <w:t xml:space="preserve">ТЕРРИТОРИАЛЬНАЯ </w:t>
      </w:r>
      <w:r w:rsidRPr="00D91D9A">
        <w:rPr>
          <w:b/>
          <w:color w:val="000000"/>
          <w:sz w:val="32"/>
          <w:szCs w:val="32"/>
        </w:rPr>
        <w:t>ИЗБИРАТЕЛЬНАЯ КОМИССИЯ</w:t>
      </w:r>
      <w:r>
        <w:rPr>
          <w:b/>
          <w:color w:val="000000"/>
          <w:sz w:val="32"/>
          <w:szCs w:val="32"/>
        </w:rPr>
        <w:t xml:space="preserve"> №24</w:t>
      </w:r>
      <w:r w:rsidRPr="00D91D9A">
        <w:rPr>
          <w:b/>
          <w:color w:val="000000"/>
          <w:sz w:val="32"/>
          <w:szCs w:val="32"/>
        </w:rPr>
        <w:t xml:space="preserve"> </w:t>
      </w:r>
    </w:p>
    <w:p w:rsidR="00F94F02" w:rsidRPr="002F7E5C" w:rsidRDefault="00F94F02" w:rsidP="00D37C82">
      <w:pPr>
        <w:rPr>
          <w:b/>
          <w:color w:val="000000"/>
          <w:sz w:val="24"/>
        </w:rPr>
      </w:pPr>
    </w:p>
    <w:p w:rsidR="00F94F02" w:rsidRDefault="00F94F02" w:rsidP="00D37C82">
      <w:pPr>
        <w:rPr>
          <w:b/>
          <w:color w:val="000000"/>
          <w:spacing w:val="60"/>
          <w:sz w:val="32"/>
        </w:rPr>
      </w:pPr>
      <w:r>
        <w:rPr>
          <w:b/>
          <w:color w:val="000000"/>
          <w:spacing w:val="60"/>
          <w:sz w:val="32"/>
        </w:rPr>
        <w:t>РЕШЕНИЕ</w:t>
      </w:r>
    </w:p>
    <w:p w:rsidR="00F94F02" w:rsidRPr="00CD11CC" w:rsidRDefault="00F94F02" w:rsidP="00D37C82">
      <w:pPr>
        <w:rPr>
          <w:color w:val="000000"/>
          <w:spacing w:val="60"/>
          <w:sz w:val="24"/>
        </w:rPr>
      </w:pPr>
    </w:p>
    <w:tbl>
      <w:tblPr>
        <w:tblW w:w="9911" w:type="dxa"/>
        <w:tblInd w:w="-79" w:type="dxa"/>
        <w:tblLayout w:type="fixed"/>
        <w:tblLook w:val="0000" w:firstRow="0" w:lastRow="0" w:firstColumn="0" w:lastColumn="0" w:noHBand="0" w:noVBand="0"/>
      </w:tblPr>
      <w:tblGrid>
        <w:gridCol w:w="3436"/>
        <w:gridCol w:w="3107"/>
        <w:gridCol w:w="3368"/>
      </w:tblGrid>
      <w:tr w:rsidR="00F94F02" w:rsidRPr="003B4FF8" w:rsidTr="00D25119">
        <w:tc>
          <w:tcPr>
            <w:tcW w:w="3436" w:type="dxa"/>
          </w:tcPr>
          <w:p w:rsidR="00F94F02" w:rsidRPr="003B4FF8" w:rsidRDefault="004316CD" w:rsidP="005D0BCE">
            <w:pPr>
              <w:rPr>
                <w:b/>
                <w:color w:val="000000"/>
                <w:szCs w:val="28"/>
              </w:rPr>
            </w:pPr>
            <w:r>
              <w:rPr>
                <w:b/>
                <w:color w:val="000000"/>
                <w:szCs w:val="28"/>
              </w:rPr>
              <w:t>20</w:t>
            </w:r>
            <w:r w:rsidR="00053563">
              <w:rPr>
                <w:b/>
                <w:color w:val="000000"/>
                <w:szCs w:val="28"/>
              </w:rPr>
              <w:t xml:space="preserve"> </w:t>
            </w:r>
            <w:r w:rsidR="005D0BCE">
              <w:rPr>
                <w:b/>
                <w:color w:val="000000"/>
                <w:szCs w:val="28"/>
              </w:rPr>
              <w:t>сентября</w:t>
            </w:r>
            <w:r w:rsidR="00F94F02">
              <w:rPr>
                <w:b/>
                <w:color w:val="000000"/>
                <w:szCs w:val="28"/>
              </w:rPr>
              <w:t xml:space="preserve"> </w:t>
            </w:r>
            <w:r w:rsidR="00F94F02" w:rsidRPr="003B4FF8">
              <w:rPr>
                <w:b/>
                <w:color w:val="000000"/>
                <w:szCs w:val="28"/>
              </w:rPr>
              <w:t>20</w:t>
            </w:r>
            <w:r w:rsidR="00F94F02">
              <w:rPr>
                <w:b/>
                <w:color w:val="000000"/>
                <w:szCs w:val="28"/>
              </w:rPr>
              <w:t>21</w:t>
            </w:r>
            <w:r w:rsidR="00F94F02" w:rsidRPr="003B4FF8">
              <w:rPr>
                <w:b/>
                <w:color w:val="000000"/>
                <w:szCs w:val="28"/>
              </w:rPr>
              <w:t xml:space="preserve"> год</w:t>
            </w:r>
            <w:r w:rsidR="00F94F02">
              <w:rPr>
                <w:b/>
                <w:color w:val="000000"/>
                <w:szCs w:val="28"/>
              </w:rPr>
              <w:t>а</w:t>
            </w:r>
          </w:p>
        </w:tc>
        <w:tc>
          <w:tcPr>
            <w:tcW w:w="3107" w:type="dxa"/>
          </w:tcPr>
          <w:p w:rsidR="00F94F02" w:rsidRDefault="00F94F02" w:rsidP="00D25119"/>
          <w:p w:rsidR="00F94F02" w:rsidRDefault="00F94F02" w:rsidP="00D25119">
            <w:pPr>
              <w:rPr>
                <w:color w:val="000000"/>
              </w:rPr>
            </w:pPr>
            <w:r>
              <w:t>Санкт-Петербург</w:t>
            </w:r>
          </w:p>
          <w:p w:rsidR="00F94F02" w:rsidRPr="003B4FF8" w:rsidRDefault="00F94F02" w:rsidP="00D25119">
            <w:pPr>
              <w:rPr>
                <w:b/>
                <w:color w:val="000000"/>
                <w:szCs w:val="28"/>
              </w:rPr>
            </w:pPr>
          </w:p>
        </w:tc>
        <w:tc>
          <w:tcPr>
            <w:tcW w:w="3368" w:type="dxa"/>
          </w:tcPr>
          <w:p w:rsidR="00F94F02" w:rsidRDefault="00F94F02" w:rsidP="00D25119">
            <w:pPr>
              <w:rPr>
                <w:b/>
                <w:color w:val="000000"/>
                <w:szCs w:val="28"/>
              </w:rPr>
            </w:pPr>
            <w:r w:rsidRPr="003B4FF8">
              <w:rPr>
                <w:b/>
                <w:color w:val="000000"/>
                <w:szCs w:val="28"/>
              </w:rPr>
              <w:t xml:space="preserve">№ </w:t>
            </w:r>
            <w:r w:rsidR="00487D7E">
              <w:rPr>
                <w:b/>
                <w:color w:val="000000"/>
                <w:szCs w:val="28"/>
              </w:rPr>
              <w:t>1</w:t>
            </w:r>
            <w:r w:rsidR="004316CD">
              <w:rPr>
                <w:b/>
                <w:color w:val="000000"/>
                <w:szCs w:val="28"/>
              </w:rPr>
              <w:t>6</w:t>
            </w:r>
            <w:r w:rsidR="00487D7E">
              <w:rPr>
                <w:b/>
                <w:color w:val="000000"/>
                <w:szCs w:val="28"/>
              </w:rPr>
              <w:t>-</w:t>
            </w:r>
            <w:r w:rsidR="007D0E2B">
              <w:rPr>
                <w:b/>
                <w:color w:val="000000"/>
                <w:szCs w:val="28"/>
              </w:rPr>
              <w:t>1</w:t>
            </w:r>
          </w:p>
          <w:p w:rsidR="00F94F02" w:rsidRDefault="00F94F02" w:rsidP="00D25119">
            <w:pPr>
              <w:rPr>
                <w:b/>
                <w:color w:val="000000"/>
                <w:szCs w:val="28"/>
              </w:rPr>
            </w:pPr>
          </w:p>
          <w:p w:rsidR="00F94F02" w:rsidRPr="003B4FF8" w:rsidRDefault="00F94F02" w:rsidP="00D25119">
            <w:pPr>
              <w:rPr>
                <w:b/>
                <w:color w:val="000000"/>
                <w:szCs w:val="28"/>
              </w:rPr>
            </w:pPr>
          </w:p>
        </w:tc>
      </w:tr>
    </w:tbl>
    <w:p w:rsidR="00F94F02" w:rsidRDefault="00F94F02" w:rsidP="009E379E">
      <w:pPr>
        <w:jc w:val="both"/>
        <w:rPr>
          <w:b/>
          <w:szCs w:val="28"/>
        </w:rPr>
      </w:pPr>
    </w:p>
    <w:p w:rsidR="007D0E2B" w:rsidRDefault="007D0E2B" w:rsidP="007D0E2B">
      <w:pPr>
        <w:ind w:firstLine="709"/>
        <w:jc w:val="both"/>
        <w:rPr>
          <w:b/>
        </w:rPr>
      </w:pPr>
      <w:r w:rsidRPr="00322B99">
        <w:rPr>
          <w:b/>
        </w:rPr>
        <w:t xml:space="preserve">Об отмене решения Участковой избирательной комиссии № 1561 </w:t>
      </w:r>
    </w:p>
    <w:p w:rsidR="007D0E2B" w:rsidRPr="00322B99" w:rsidRDefault="007D0E2B" w:rsidP="007D0E2B">
      <w:pPr>
        <w:jc w:val="both"/>
        <w:rPr>
          <w:b/>
        </w:rPr>
      </w:pPr>
      <w:r w:rsidRPr="00322B99">
        <w:rPr>
          <w:b/>
        </w:rPr>
        <w:t xml:space="preserve">об итогах голосования по выборам депутатов Законодательного собрания Санкт-Петербурга по единому </w:t>
      </w:r>
      <w:r>
        <w:rPr>
          <w:b/>
        </w:rPr>
        <w:t xml:space="preserve">избирательному </w:t>
      </w:r>
      <w:r w:rsidRPr="00322B99">
        <w:rPr>
          <w:b/>
        </w:rPr>
        <w:t>округу Санкт-Петербург и признании итогов голосования недействительными</w:t>
      </w:r>
    </w:p>
    <w:p w:rsidR="007D0E2B" w:rsidRDefault="007D0E2B" w:rsidP="007D0E2B">
      <w:pPr>
        <w:ind w:firstLine="709"/>
        <w:jc w:val="both"/>
      </w:pPr>
    </w:p>
    <w:p w:rsidR="007D0E2B" w:rsidRDefault="007D0E2B" w:rsidP="007D0E2B">
      <w:pPr>
        <w:spacing w:line="276" w:lineRule="auto"/>
        <w:ind w:firstLine="851"/>
        <w:jc w:val="both"/>
      </w:pPr>
      <w:r>
        <w:t>В Территориальную избирательную комиссию № 24, осуществляющую полномочия окружной избирательной комиссии одномандатного избирательного округа № 23</w:t>
      </w:r>
      <w:r w:rsidRPr="0068070D">
        <w:t xml:space="preserve"> </w:t>
      </w:r>
      <w:r>
        <w:t xml:space="preserve">по выборам депутатов Законодательного Собрания Санкт-Петербурга седьмого созыва, поступил Протокол об итогах голосования по выборам депутатов Законодательного собрания Санкт-Петербурга по единому </w:t>
      </w:r>
      <w:r w:rsidRPr="0068070D">
        <w:t xml:space="preserve">избирательному </w:t>
      </w:r>
      <w:r>
        <w:t xml:space="preserve">округу </w:t>
      </w:r>
      <w:r>
        <w:br/>
        <w:t>Санкт-Петербург на избирательном участке № 1561.</w:t>
      </w:r>
    </w:p>
    <w:p w:rsidR="007D0E2B" w:rsidRDefault="007D0E2B" w:rsidP="007D0E2B">
      <w:pPr>
        <w:spacing w:line="276" w:lineRule="auto"/>
        <w:ind w:firstLine="851"/>
        <w:jc w:val="both"/>
      </w:pPr>
      <w:r>
        <w:t>Согласно сведениям, содержащимся в Протоколе об итогах голосования на избирательном участке 1561, итоги голосования установлены 6 членами участковой избирательной комиссии с правом решающего голоса.</w:t>
      </w:r>
    </w:p>
    <w:p w:rsidR="007D0E2B" w:rsidRDefault="007D0E2B" w:rsidP="007D0E2B">
      <w:pPr>
        <w:spacing w:line="276" w:lineRule="auto"/>
        <w:ind w:firstLine="851"/>
        <w:jc w:val="both"/>
      </w:pPr>
      <w:r>
        <w:t xml:space="preserve">Решением Территориальной избирательной комиссии № 24 </w:t>
      </w:r>
      <w:r>
        <w:br/>
        <w:t>от 06 июня 2021 года № 44-1-17 Участковая избирательная комиссия № 1561 сформирована в количестве 12 членов комиссии с правом решающего голоса.</w:t>
      </w:r>
    </w:p>
    <w:p w:rsidR="007D0E2B" w:rsidRDefault="007D0E2B" w:rsidP="007D0E2B">
      <w:pPr>
        <w:autoSpaceDE w:val="0"/>
        <w:autoSpaceDN w:val="0"/>
        <w:adjustRightInd w:val="0"/>
        <w:spacing w:line="276" w:lineRule="auto"/>
        <w:ind w:firstLine="851"/>
        <w:jc w:val="both"/>
        <w:rPr>
          <w:szCs w:val="28"/>
        </w:rPr>
      </w:pPr>
      <w:r w:rsidRPr="0092489D">
        <w:t xml:space="preserve">В соответствии с положениями статьи 67 Федерального закона </w:t>
      </w:r>
      <w:r>
        <w:br/>
      </w:r>
      <w:r w:rsidRPr="0092489D">
        <w:t xml:space="preserve">от 12.06.2002 </w:t>
      </w:r>
      <w:r>
        <w:t>№</w:t>
      </w:r>
      <w:r w:rsidRPr="0092489D">
        <w:t xml:space="preserve"> 67</w:t>
      </w:r>
      <w:r>
        <w:rPr>
          <w:szCs w:val="28"/>
        </w:rPr>
        <w:t>-ФЗ (ред. от 04.06.2021) «Об основных гарантиях избирательных прав и права на участие в референдуме граждан Российской Федерации»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7D0E2B" w:rsidRDefault="007D0E2B" w:rsidP="007D0E2B">
      <w:pPr>
        <w:autoSpaceDE w:val="0"/>
        <w:autoSpaceDN w:val="0"/>
        <w:adjustRightInd w:val="0"/>
        <w:spacing w:line="276" w:lineRule="auto"/>
        <w:ind w:firstLine="851"/>
        <w:jc w:val="both"/>
        <w:rPr>
          <w:szCs w:val="28"/>
        </w:rPr>
      </w:pPr>
      <w:r>
        <w:rPr>
          <w:szCs w:val="28"/>
        </w:rPr>
        <w:t xml:space="preserve">Согласно положениям п. 26 статьи 68 Федерального закона </w:t>
      </w:r>
      <w:r>
        <w:rPr>
          <w:szCs w:val="28"/>
        </w:rPr>
        <w:br/>
        <w:t xml:space="preserve">от 12.06.2002 № 67-ФЗ (ред. от 04.06.2021) «Об основных гарантиях избирательных прав и права на участие в референдуме граждан Российской Федерации» Протокол об итогах голосования заполняется в двух экземплярах </w:t>
      </w:r>
      <w:r>
        <w:rPr>
          <w:szCs w:val="28"/>
        </w:rPr>
        <w:lastRenderedPageBreak/>
        <w:t>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w:t>
      </w:r>
    </w:p>
    <w:p w:rsidR="007D0E2B" w:rsidRDefault="007D0E2B" w:rsidP="007D0E2B">
      <w:pPr>
        <w:autoSpaceDE w:val="0"/>
        <w:autoSpaceDN w:val="0"/>
        <w:adjustRightInd w:val="0"/>
        <w:spacing w:line="276" w:lineRule="auto"/>
        <w:ind w:firstLine="851"/>
        <w:jc w:val="both"/>
        <w:rPr>
          <w:szCs w:val="28"/>
        </w:rPr>
      </w:pPr>
      <w:r>
        <w:rPr>
          <w:szCs w:val="28"/>
        </w:rPr>
        <w:t xml:space="preserve">Согласно положениям п. 27 статьи 68 Федерального закона </w:t>
      </w:r>
      <w:r>
        <w:rPr>
          <w:szCs w:val="28"/>
        </w:rPr>
        <w:br/>
        <w:t xml:space="preserve">от 12.06.2002 № 67-ФЗ (ред. от 04.06.2021) «Об основных гарантиях избирательных прав и права на участие в референдуме граждан Российской Федерации» Протокол является действительным, если он подписан большинством от установленного числа членов участковой комиссии </w:t>
      </w:r>
      <w:r>
        <w:rPr>
          <w:szCs w:val="28"/>
        </w:rPr>
        <w:br/>
        <w:t>с правом решающего голоса.</w:t>
      </w:r>
    </w:p>
    <w:p w:rsidR="007D0E2B" w:rsidRDefault="007D0E2B" w:rsidP="007D0E2B">
      <w:pPr>
        <w:autoSpaceDE w:val="0"/>
        <w:autoSpaceDN w:val="0"/>
        <w:adjustRightInd w:val="0"/>
        <w:spacing w:line="276" w:lineRule="auto"/>
        <w:ind w:firstLine="851"/>
        <w:jc w:val="both"/>
        <w:rPr>
          <w:szCs w:val="28"/>
        </w:rPr>
      </w:pPr>
      <w:r>
        <w:rPr>
          <w:szCs w:val="28"/>
        </w:rPr>
        <w:t>В соответствии с требованиями п. 13 статьи 28 Федерального закона от 12.06.2002 № 67-ФЗ (ред. от 04.06.2021) «Об основных гарантиях избирательных прав и права на участие в референдуме граждан Российской Федерации» решения комиссии об итогах голосования или о результатах выборов, референдума, принимаются на заседании комиссии большинством голосов от установленного числа членов комиссии с правом решающего голоса.</w:t>
      </w:r>
    </w:p>
    <w:p w:rsidR="007D0E2B" w:rsidRDefault="007D0E2B" w:rsidP="007D0E2B">
      <w:pPr>
        <w:autoSpaceDE w:val="0"/>
        <w:autoSpaceDN w:val="0"/>
        <w:adjustRightInd w:val="0"/>
        <w:spacing w:line="276" w:lineRule="auto"/>
        <w:ind w:firstLine="851"/>
        <w:jc w:val="both"/>
        <w:rPr>
          <w:szCs w:val="28"/>
        </w:rPr>
      </w:pPr>
      <w:r>
        <w:rPr>
          <w:szCs w:val="28"/>
        </w:rPr>
        <w:t xml:space="preserve">При указанных обстоятельствах решение об установлении итогов голосования должно быть принято не менее чем 7 членами участковой комиссии с правом решающего голоса. Протокол, представленный </w:t>
      </w:r>
      <w:r>
        <w:rPr>
          <w:szCs w:val="28"/>
        </w:rPr>
        <w:br/>
        <w:t>в Территориальную избирательную комиссию № 24, подписан шестью членами участковой избирательной комиссии с правом решающего голоса.</w:t>
      </w:r>
    </w:p>
    <w:p w:rsidR="007D0E2B" w:rsidRDefault="007D0E2B" w:rsidP="007D0E2B">
      <w:pPr>
        <w:autoSpaceDE w:val="0"/>
        <w:autoSpaceDN w:val="0"/>
        <w:adjustRightInd w:val="0"/>
        <w:spacing w:line="276" w:lineRule="auto"/>
        <w:ind w:firstLine="851"/>
        <w:jc w:val="both"/>
        <w:outlineLvl w:val="0"/>
        <w:rPr>
          <w:szCs w:val="28"/>
        </w:rPr>
      </w:pPr>
      <w:r w:rsidRPr="005746E8">
        <w:rPr>
          <w:szCs w:val="28"/>
        </w:rPr>
        <w:t xml:space="preserve">В соответствии с положениями п. 1 статьи 77 </w:t>
      </w:r>
      <w:r>
        <w:rPr>
          <w:szCs w:val="28"/>
        </w:rPr>
        <w:t xml:space="preserve">Федерального закона от 12.06.2002 № 67-ФЗ (ред. от 04.06.2021) «Об основных гарантиях избирательных прав и права на участие в референдуме граждан Российской Федерации» </w:t>
      </w:r>
      <w:r w:rsidRPr="005746E8">
        <w:rPr>
          <w:szCs w:val="28"/>
        </w:rPr>
        <w:t>е</w:t>
      </w:r>
      <w:r>
        <w:rPr>
          <w:szCs w:val="28"/>
        </w:rPr>
        <w:t xml:space="preserve">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w:t>
      </w:r>
      <w:r>
        <w:rPr>
          <w:szCs w:val="28"/>
        </w:rPr>
        <w:br/>
        <w:t xml:space="preserve">о результатах выборов и принять решение о повторном подсчете голосов, </w:t>
      </w:r>
      <w:r>
        <w:rPr>
          <w:szCs w:val="28"/>
        </w:rPr>
        <w:br/>
        <w:t xml:space="preserve">а если допущенные нарушения не позволяют с достоверностью определить результаты волеизъявления избирателей, участников референдума – </w:t>
      </w:r>
      <w:r>
        <w:rPr>
          <w:szCs w:val="28"/>
        </w:rPr>
        <w:br/>
        <w:t>о признании итогов голосования, результатов выборов недействительными.</w:t>
      </w:r>
    </w:p>
    <w:p w:rsidR="007D0E2B" w:rsidRDefault="007D0E2B" w:rsidP="007D0E2B">
      <w:pPr>
        <w:autoSpaceDE w:val="0"/>
        <w:autoSpaceDN w:val="0"/>
        <w:adjustRightInd w:val="0"/>
        <w:spacing w:line="276" w:lineRule="auto"/>
        <w:ind w:firstLine="851"/>
        <w:jc w:val="both"/>
        <w:rPr>
          <w:szCs w:val="28"/>
        </w:rPr>
      </w:pPr>
      <w:r>
        <w:rPr>
          <w:szCs w:val="28"/>
        </w:rPr>
        <w:t xml:space="preserve">Территориальная избирательная комиссия № 24, изучив сведения </w:t>
      </w:r>
      <w:r>
        <w:rPr>
          <w:szCs w:val="28"/>
        </w:rPr>
        <w:br/>
        <w:t xml:space="preserve">о порядке подсчета голосов избирателей, установлении итогов голосования </w:t>
      </w:r>
    </w:p>
    <w:p w:rsidR="007D0E2B" w:rsidRDefault="007D0E2B" w:rsidP="007D0E2B">
      <w:pPr>
        <w:autoSpaceDE w:val="0"/>
        <w:autoSpaceDN w:val="0"/>
        <w:adjustRightInd w:val="0"/>
        <w:spacing w:line="276" w:lineRule="auto"/>
        <w:ind w:firstLine="851"/>
        <w:jc w:val="both"/>
        <w:rPr>
          <w:b/>
          <w:szCs w:val="28"/>
        </w:rPr>
      </w:pPr>
      <w:r>
        <w:rPr>
          <w:b/>
          <w:szCs w:val="28"/>
        </w:rPr>
        <w:t>РЕШИЛА</w:t>
      </w:r>
      <w:r w:rsidRPr="00881BF7">
        <w:rPr>
          <w:b/>
          <w:szCs w:val="28"/>
        </w:rPr>
        <w:t>:</w:t>
      </w:r>
    </w:p>
    <w:p w:rsidR="007D0E2B" w:rsidRDefault="007D0E2B" w:rsidP="007D0E2B">
      <w:pPr>
        <w:autoSpaceDE w:val="0"/>
        <w:autoSpaceDN w:val="0"/>
        <w:adjustRightInd w:val="0"/>
        <w:spacing w:line="276" w:lineRule="auto"/>
        <w:ind w:firstLine="851"/>
        <w:jc w:val="both"/>
        <w:rPr>
          <w:szCs w:val="28"/>
        </w:rPr>
      </w:pPr>
      <w:bookmarkStart w:id="0" w:name="_GoBack"/>
      <w:bookmarkEnd w:id="0"/>
      <w:r>
        <w:rPr>
          <w:szCs w:val="28"/>
        </w:rPr>
        <w:lastRenderedPageBreak/>
        <w:t>1. Отменить решение Участковой избирательной комиссии № 1561 об итогах голосования по единому избирательному округу по выборам депутатов Законодательного собрания Санкт-Петербурга седьмого созыва.</w:t>
      </w:r>
    </w:p>
    <w:p w:rsidR="007D0E2B" w:rsidRDefault="007D0E2B" w:rsidP="007D0E2B">
      <w:pPr>
        <w:autoSpaceDE w:val="0"/>
        <w:autoSpaceDN w:val="0"/>
        <w:adjustRightInd w:val="0"/>
        <w:spacing w:line="276" w:lineRule="auto"/>
        <w:jc w:val="both"/>
        <w:rPr>
          <w:szCs w:val="28"/>
        </w:rPr>
      </w:pPr>
      <w:r>
        <w:rPr>
          <w:szCs w:val="28"/>
        </w:rPr>
        <w:t xml:space="preserve">2. Признать недействительными итоги голосования на избирательном участке </w:t>
      </w:r>
      <w:r w:rsidRPr="005746E8">
        <w:rPr>
          <w:szCs w:val="28"/>
        </w:rPr>
        <w:t>№ 1561 по единому избирательному округу по выборам депутатов Законодательного собрания Санкт-Петербурга седьмого созыва.</w:t>
      </w:r>
    </w:p>
    <w:p w:rsidR="007D0E2B" w:rsidRDefault="007D0E2B" w:rsidP="007D0E2B">
      <w:pPr>
        <w:autoSpaceDE w:val="0"/>
        <w:autoSpaceDN w:val="0"/>
        <w:adjustRightInd w:val="0"/>
        <w:spacing w:line="276" w:lineRule="auto"/>
        <w:jc w:val="both"/>
        <w:rPr>
          <w:szCs w:val="28"/>
        </w:rPr>
      </w:pPr>
      <w:r>
        <w:rPr>
          <w:szCs w:val="28"/>
        </w:rPr>
        <w:t>3. Опубликовать настоящее решение в информационно-телекоммуникационной сети «Интернет» на официальном сайте Территориальной избирательной комиссии № 24.</w:t>
      </w:r>
    </w:p>
    <w:p w:rsidR="007D0E2B" w:rsidRDefault="007D0E2B" w:rsidP="007D0E2B">
      <w:pPr>
        <w:autoSpaceDE w:val="0"/>
        <w:autoSpaceDN w:val="0"/>
        <w:adjustRightInd w:val="0"/>
        <w:spacing w:line="276" w:lineRule="auto"/>
        <w:jc w:val="both"/>
        <w:rPr>
          <w:szCs w:val="28"/>
        </w:rPr>
      </w:pPr>
      <w:r>
        <w:rPr>
          <w:szCs w:val="28"/>
        </w:rPr>
        <w:t>4. </w:t>
      </w:r>
      <w:r w:rsidRPr="0068070D">
        <w:rPr>
          <w:szCs w:val="28"/>
        </w:rPr>
        <w:t>Контроль за исполнением настоящего решения возложить на</w:t>
      </w:r>
      <w:r>
        <w:rPr>
          <w:szCs w:val="28"/>
        </w:rPr>
        <w:t xml:space="preserve"> п</w:t>
      </w:r>
      <w:r w:rsidRPr="0068070D">
        <w:rPr>
          <w:szCs w:val="28"/>
        </w:rPr>
        <w:t>редседател</w:t>
      </w:r>
      <w:r>
        <w:rPr>
          <w:szCs w:val="28"/>
        </w:rPr>
        <w:t>я</w:t>
      </w:r>
      <w:r w:rsidRPr="0068070D">
        <w:rPr>
          <w:szCs w:val="28"/>
        </w:rPr>
        <w:t xml:space="preserve"> Территориальной избирательной комиссии №</w:t>
      </w:r>
      <w:r>
        <w:rPr>
          <w:szCs w:val="28"/>
        </w:rPr>
        <w:t xml:space="preserve"> </w:t>
      </w:r>
      <w:r w:rsidRPr="0068070D">
        <w:rPr>
          <w:szCs w:val="28"/>
        </w:rPr>
        <w:t>24</w:t>
      </w:r>
      <w:r>
        <w:rPr>
          <w:szCs w:val="28"/>
        </w:rPr>
        <w:t xml:space="preserve"> </w:t>
      </w:r>
      <w:r w:rsidRPr="0068070D">
        <w:rPr>
          <w:szCs w:val="28"/>
        </w:rPr>
        <w:t>Садофеев</w:t>
      </w:r>
      <w:r>
        <w:rPr>
          <w:szCs w:val="28"/>
        </w:rPr>
        <w:t>а</w:t>
      </w:r>
      <w:r w:rsidRPr="0068070D">
        <w:rPr>
          <w:szCs w:val="28"/>
        </w:rPr>
        <w:t xml:space="preserve"> А.В.</w:t>
      </w:r>
    </w:p>
    <w:p w:rsidR="00F94F02" w:rsidRDefault="00F94F02" w:rsidP="007D0E2B">
      <w:pPr>
        <w:tabs>
          <w:tab w:val="left" w:pos="1125"/>
          <w:tab w:val="center" w:pos="4677"/>
        </w:tabs>
        <w:spacing w:line="276" w:lineRule="auto"/>
        <w:jc w:val="both"/>
        <w:rPr>
          <w:szCs w:val="28"/>
        </w:rPr>
      </w:pPr>
    </w:p>
    <w:p w:rsidR="00F94F02" w:rsidRPr="000E5015" w:rsidRDefault="00F94F02" w:rsidP="009E379E">
      <w:pPr>
        <w:tabs>
          <w:tab w:val="left" w:pos="1125"/>
          <w:tab w:val="center" w:pos="4677"/>
        </w:tabs>
        <w:jc w:val="both"/>
        <w:rPr>
          <w:szCs w:val="28"/>
        </w:rPr>
      </w:pPr>
      <w:r w:rsidRPr="000E5015">
        <w:rPr>
          <w:szCs w:val="28"/>
        </w:rPr>
        <w:t xml:space="preserve">Председатель </w:t>
      </w:r>
      <w:r>
        <w:rPr>
          <w:szCs w:val="28"/>
        </w:rPr>
        <w:t>Т</w:t>
      </w:r>
      <w:r w:rsidRPr="000E5015">
        <w:rPr>
          <w:szCs w:val="28"/>
        </w:rPr>
        <w:t>ерриториальной</w:t>
      </w:r>
    </w:p>
    <w:p w:rsidR="00F94F02" w:rsidRDefault="00F94F02" w:rsidP="009E379E">
      <w:pPr>
        <w:tabs>
          <w:tab w:val="left" w:pos="1125"/>
          <w:tab w:val="center" w:pos="4677"/>
        </w:tabs>
        <w:jc w:val="both"/>
        <w:rPr>
          <w:szCs w:val="28"/>
        </w:rPr>
      </w:pPr>
      <w:r w:rsidRPr="000E5015">
        <w:rPr>
          <w:szCs w:val="28"/>
        </w:rPr>
        <w:t xml:space="preserve">избирательной комиссии № 24                                                      </w:t>
      </w:r>
      <w:r>
        <w:rPr>
          <w:szCs w:val="28"/>
        </w:rPr>
        <w:t>А.В. Садофеев</w:t>
      </w:r>
      <w:r w:rsidRPr="000E5015">
        <w:rPr>
          <w:szCs w:val="28"/>
        </w:rPr>
        <w:t xml:space="preserve"> </w:t>
      </w:r>
    </w:p>
    <w:p w:rsidR="00F94F02" w:rsidRDefault="00F94F02" w:rsidP="009E379E">
      <w:pPr>
        <w:tabs>
          <w:tab w:val="left" w:pos="1125"/>
          <w:tab w:val="center" w:pos="4677"/>
        </w:tabs>
        <w:jc w:val="both"/>
        <w:rPr>
          <w:szCs w:val="28"/>
        </w:rPr>
      </w:pPr>
    </w:p>
    <w:p w:rsidR="00F94F02" w:rsidRDefault="00F94F02" w:rsidP="009E379E">
      <w:pPr>
        <w:tabs>
          <w:tab w:val="left" w:pos="1125"/>
          <w:tab w:val="center" w:pos="4677"/>
        </w:tabs>
        <w:jc w:val="both"/>
        <w:rPr>
          <w:szCs w:val="28"/>
        </w:rPr>
      </w:pPr>
      <w:r w:rsidRPr="000E5015">
        <w:rPr>
          <w:szCs w:val="28"/>
        </w:rPr>
        <w:t xml:space="preserve">Секретарь </w:t>
      </w:r>
      <w:r>
        <w:rPr>
          <w:szCs w:val="28"/>
        </w:rPr>
        <w:t>Т</w:t>
      </w:r>
      <w:r w:rsidRPr="000E5015">
        <w:rPr>
          <w:szCs w:val="28"/>
        </w:rPr>
        <w:t>ерриториальной</w:t>
      </w:r>
    </w:p>
    <w:p w:rsidR="00F94F02" w:rsidRDefault="00F94F02" w:rsidP="009E379E">
      <w:pPr>
        <w:jc w:val="both"/>
        <w:rPr>
          <w:szCs w:val="28"/>
        </w:rPr>
      </w:pPr>
      <w:r w:rsidRPr="000E5015">
        <w:rPr>
          <w:szCs w:val="28"/>
        </w:rPr>
        <w:t xml:space="preserve">избирательной комиссии № 24                       </w:t>
      </w:r>
      <w:r>
        <w:rPr>
          <w:szCs w:val="28"/>
        </w:rPr>
        <w:t xml:space="preserve">                            </w:t>
      </w:r>
      <w:r w:rsidRPr="000E5015">
        <w:rPr>
          <w:szCs w:val="28"/>
        </w:rPr>
        <w:t xml:space="preserve"> В.В. Скрыпник</w:t>
      </w:r>
    </w:p>
    <w:p w:rsidR="00F94F02" w:rsidRDefault="00F94F02" w:rsidP="009E379E">
      <w:pPr>
        <w:jc w:val="both"/>
        <w:rPr>
          <w:szCs w:val="28"/>
        </w:rPr>
      </w:pPr>
    </w:p>
    <w:p w:rsidR="00F94F02" w:rsidRDefault="00F94F02" w:rsidP="009E379E">
      <w:pPr>
        <w:jc w:val="both"/>
        <w:rPr>
          <w:szCs w:val="28"/>
        </w:rPr>
      </w:pPr>
    </w:p>
    <w:p w:rsidR="00F94F02" w:rsidRDefault="00F94F02" w:rsidP="009E379E">
      <w:pPr>
        <w:jc w:val="both"/>
        <w:rPr>
          <w:szCs w:val="28"/>
        </w:rPr>
      </w:pPr>
    </w:p>
    <w:p w:rsidR="00DE5511" w:rsidRDefault="00F94F02" w:rsidP="00064A84">
      <w:pPr>
        <w:jc w:val="right"/>
        <w:rPr>
          <w:bCs/>
          <w:sz w:val="24"/>
        </w:rPr>
      </w:pPr>
      <w:r>
        <w:rPr>
          <w:bCs/>
          <w:sz w:val="24"/>
        </w:rPr>
        <w:t xml:space="preserve">                                               </w:t>
      </w:r>
    </w:p>
    <w:sectPr w:rsidR="00DE5511" w:rsidSect="00C90B73">
      <w:pgSz w:w="11906" w:h="16838"/>
      <w:pgMar w:top="1134" w:right="850" w:bottom="1134" w:left="1701" w:header="737"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74D" w:rsidRDefault="0028674D" w:rsidP="008A42CE">
      <w:r>
        <w:separator/>
      </w:r>
    </w:p>
  </w:endnote>
  <w:endnote w:type="continuationSeparator" w:id="0">
    <w:p w:rsidR="0028674D" w:rsidRDefault="0028674D" w:rsidP="008A4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altName w:val="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74D" w:rsidRDefault="0028674D" w:rsidP="008A42CE">
      <w:r>
        <w:separator/>
      </w:r>
    </w:p>
  </w:footnote>
  <w:footnote w:type="continuationSeparator" w:id="0">
    <w:p w:rsidR="0028674D" w:rsidRDefault="0028674D" w:rsidP="008A42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7B7"/>
    <w:multiLevelType w:val="hybridMultilevel"/>
    <w:tmpl w:val="972608C8"/>
    <w:lvl w:ilvl="0" w:tplc="7658AC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0F838FA"/>
    <w:multiLevelType w:val="hybridMultilevel"/>
    <w:tmpl w:val="85545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36D4D"/>
    <w:multiLevelType w:val="multilevel"/>
    <w:tmpl w:val="EADEE3A8"/>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2EC202C6"/>
    <w:multiLevelType w:val="multilevel"/>
    <w:tmpl w:val="A316133C"/>
    <w:styleLink w:val="a"/>
    <w:lvl w:ilvl="0">
      <w:start w:val="1"/>
      <w:numFmt w:val="decimal"/>
      <w:suff w:val="space"/>
      <w:lvlText w:val="%1."/>
      <w:lvlJc w:val="left"/>
      <w:pPr>
        <w:ind w:firstLine="709"/>
      </w:pPr>
      <w:rPr>
        <w:rFonts w:ascii="Times New Roman" w:hAnsi="Times New Roman" w:cs="Times New Roman" w:hint="default"/>
        <w:b w:val="0"/>
        <w:i w:val="0"/>
        <w:caps w:val="0"/>
        <w:strike w:val="0"/>
        <w:dstrike w:val="0"/>
        <w:vanish w:val="0"/>
        <w:color w:val="auto"/>
        <w:spacing w:val="0"/>
        <w:w w:val="100"/>
        <w:sz w:val="28"/>
        <w:vertAlign w:val="baseline"/>
      </w:rPr>
    </w:lvl>
    <w:lvl w:ilvl="1">
      <w:start w:val="1"/>
      <w:numFmt w:val="decimal"/>
      <w:suff w:val="space"/>
      <w:lvlText w:val="%1.%2."/>
      <w:lvlJc w:val="left"/>
      <w:pPr>
        <w:ind w:firstLine="709"/>
      </w:pPr>
      <w:rPr>
        <w:rFonts w:ascii="Times New Roman" w:hAnsi="Times New Roman" w:cs="Times New Roman" w:hint="default"/>
        <w:b w:val="0"/>
        <w:i w:val="0"/>
        <w:caps w:val="0"/>
        <w:strike w:val="0"/>
        <w:dstrike w:val="0"/>
        <w:vanish w:val="0"/>
        <w:sz w:val="28"/>
        <w:vertAlign w:val="baseline"/>
      </w:rPr>
    </w:lvl>
    <w:lvl w:ilvl="2">
      <w:start w:val="1"/>
      <w:numFmt w:val="decimal"/>
      <w:suff w:val="space"/>
      <w:lvlText w:val="%1.%2.%3."/>
      <w:lvlJc w:val="left"/>
      <w:pPr>
        <w:ind w:firstLine="709"/>
      </w:pPr>
      <w:rPr>
        <w:rFonts w:ascii="Times New Roman" w:hAnsi="Times New Roman" w:cs="Times New Roman" w:hint="default"/>
        <w:b w:val="0"/>
        <w:i w:val="0"/>
        <w:caps w:val="0"/>
        <w:strike w:val="0"/>
        <w:dstrike w:val="0"/>
        <w:vanish w:val="0"/>
        <w:spacing w:val="0"/>
        <w:sz w:val="28"/>
        <w:vertAlign w:val="baseline"/>
      </w:rPr>
    </w:lvl>
    <w:lvl w:ilvl="3">
      <w:start w:val="1"/>
      <w:numFmt w:val="decimal"/>
      <w:suff w:val="space"/>
      <w:lvlText w:val="%1.%2.%3.%4."/>
      <w:lvlJc w:val="left"/>
      <w:pPr>
        <w:ind w:firstLine="709"/>
      </w:pPr>
      <w:rPr>
        <w:rFonts w:ascii="Times New Roman" w:hAnsi="Times New Roman" w:cs="Times New Roman" w:hint="default"/>
        <w:b w:val="0"/>
        <w:i w:val="0"/>
        <w:caps w:val="0"/>
        <w:strike w:val="0"/>
        <w:dstrike w:val="0"/>
        <w:vanish w:val="0"/>
        <w:sz w:val="28"/>
        <w:vertAlign w:val="baseline"/>
      </w:rPr>
    </w:lvl>
    <w:lvl w:ilvl="4">
      <w:start w:val="1"/>
      <w:numFmt w:val="decimal"/>
      <w:suff w:val="space"/>
      <w:lvlText w:val="%1.%2.%3.%4.%5"/>
      <w:lvlJc w:val="left"/>
      <w:pPr>
        <w:ind w:firstLine="709"/>
      </w:pPr>
      <w:rPr>
        <w:rFonts w:ascii="Times New Roman" w:hAnsi="Times New Roman" w:cs="Times New Roman" w:hint="default"/>
        <w:b w:val="0"/>
        <w:i w:val="0"/>
        <w:caps w:val="0"/>
        <w:strike w:val="0"/>
        <w:dstrike w:val="0"/>
        <w:vanish w:val="0"/>
        <w:sz w:val="28"/>
        <w:vertAlign w:val="baseline"/>
      </w:rPr>
    </w:lvl>
    <w:lvl w:ilvl="5">
      <w:start w:val="1"/>
      <w:numFmt w:val="none"/>
      <w:lvlText w:val=""/>
      <w:lvlJc w:val="left"/>
      <w:pPr>
        <w:tabs>
          <w:tab w:val="num" w:pos="709"/>
        </w:tabs>
        <w:ind w:firstLine="709"/>
      </w:pPr>
      <w:rPr>
        <w:rFonts w:cs="Times New Roman" w:hint="default"/>
      </w:rPr>
    </w:lvl>
    <w:lvl w:ilvl="6">
      <w:start w:val="1"/>
      <w:numFmt w:val="none"/>
      <w:lvlText w:val="%7"/>
      <w:lvlJc w:val="left"/>
      <w:pPr>
        <w:tabs>
          <w:tab w:val="num" w:pos="709"/>
        </w:tabs>
        <w:ind w:firstLine="709"/>
      </w:pPr>
      <w:rPr>
        <w:rFonts w:cs="Times New Roman" w:hint="default"/>
      </w:rPr>
    </w:lvl>
    <w:lvl w:ilvl="7">
      <w:start w:val="1"/>
      <w:numFmt w:val="none"/>
      <w:lvlText w:val="%8"/>
      <w:lvlJc w:val="left"/>
      <w:pPr>
        <w:tabs>
          <w:tab w:val="num" w:pos="709"/>
        </w:tabs>
        <w:ind w:firstLine="709"/>
      </w:pPr>
      <w:rPr>
        <w:rFonts w:cs="Times New Roman" w:hint="default"/>
      </w:rPr>
    </w:lvl>
    <w:lvl w:ilvl="8">
      <w:start w:val="1"/>
      <w:numFmt w:val="none"/>
      <w:lvlText w:val="%9"/>
      <w:lvlJc w:val="left"/>
      <w:pPr>
        <w:tabs>
          <w:tab w:val="num" w:pos="709"/>
        </w:tabs>
        <w:ind w:firstLine="709"/>
      </w:pPr>
      <w:rPr>
        <w:rFonts w:cs="Times New Roman" w:hint="default"/>
      </w:rPr>
    </w:lvl>
  </w:abstractNum>
  <w:abstractNum w:abstractNumId="4" w15:restartNumberingAfterBreak="0">
    <w:nsid w:val="323313B9"/>
    <w:multiLevelType w:val="hybridMultilevel"/>
    <w:tmpl w:val="BB4273E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E166462"/>
    <w:multiLevelType w:val="hybridMultilevel"/>
    <w:tmpl w:val="BD94917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591D71F7"/>
    <w:multiLevelType w:val="hybridMultilevel"/>
    <w:tmpl w:val="02524834"/>
    <w:lvl w:ilvl="0" w:tplc="F1CA5A6A">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15:restartNumberingAfterBreak="0">
    <w:nsid w:val="5F517003"/>
    <w:multiLevelType w:val="hybridMultilevel"/>
    <w:tmpl w:val="EA9879FE"/>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74971534"/>
    <w:multiLevelType w:val="multilevel"/>
    <w:tmpl w:val="FFFFFFFF"/>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9" w15:restartNumberingAfterBreak="0">
    <w:nsid w:val="790D4D46"/>
    <w:multiLevelType w:val="hybridMultilevel"/>
    <w:tmpl w:val="B622B440"/>
    <w:lvl w:ilvl="0" w:tplc="6422C47E">
      <w:start w:val="1"/>
      <w:numFmt w:val="decimal"/>
      <w:lvlText w:val="%1."/>
      <w:lvlJc w:val="left"/>
      <w:pPr>
        <w:ind w:left="1856" w:hanging="360"/>
      </w:pPr>
      <w:rPr>
        <w:rFonts w:cs="Times New Roman" w:hint="default"/>
      </w:rPr>
    </w:lvl>
    <w:lvl w:ilvl="1" w:tplc="04190019" w:tentative="1">
      <w:start w:val="1"/>
      <w:numFmt w:val="lowerLetter"/>
      <w:lvlText w:val="%2."/>
      <w:lvlJc w:val="left"/>
      <w:pPr>
        <w:ind w:left="2576" w:hanging="360"/>
      </w:pPr>
      <w:rPr>
        <w:rFonts w:cs="Times New Roman"/>
      </w:rPr>
    </w:lvl>
    <w:lvl w:ilvl="2" w:tplc="0419001B" w:tentative="1">
      <w:start w:val="1"/>
      <w:numFmt w:val="lowerRoman"/>
      <w:lvlText w:val="%3."/>
      <w:lvlJc w:val="right"/>
      <w:pPr>
        <w:ind w:left="3296" w:hanging="180"/>
      </w:pPr>
      <w:rPr>
        <w:rFonts w:cs="Times New Roman"/>
      </w:rPr>
    </w:lvl>
    <w:lvl w:ilvl="3" w:tplc="0419000F" w:tentative="1">
      <w:start w:val="1"/>
      <w:numFmt w:val="decimal"/>
      <w:lvlText w:val="%4."/>
      <w:lvlJc w:val="left"/>
      <w:pPr>
        <w:ind w:left="4016" w:hanging="360"/>
      </w:pPr>
      <w:rPr>
        <w:rFonts w:cs="Times New Roman"/>
      </w:rPr>
    </w:lvl>
    <w:lvl w:ilvl="4" w:tplc="04190019" w:tentative="1">
      <w:start w:val="1"/>
      <w:numFmt w:val="lowerLetter"/>
      <w:lvlText w:val="%5."/>
      <w:lvlJc w:val="left"/>
      <w:pPr>
        <w:ind w:left="4736" w:hanging="360"/>
      </w:pPr>
      <w:rPr>
        <w:rFonts w:cs="Times New Roman"/>
      </w:rPr>
    </w:lvl>
    <w:lvl w:ilvl="5" w:tplc="0419001B" w:tentative="1">
      <w:start w:val="1"/>
      <w:numFmt w:val="lowerRoman"/>
      <w:lvlText w:val="%6."/>
      <w:lvlJc w:val="right"/>
      <w:pPr>
        <w:ind w:left="5456" w:hanging="180"/>
      </w:pPr>
      <w:rPr>
        <w:rFonts w:cs="Times New Roman"/>
      </w:rPr>
    </w:lvl>
    <w:lvl w:ilvl="6" w:tplc="0419000F" w:tentative="1">
      <w:start w:val="1"/>
      <w:numFmt w:val="decimal"/>
      <w:lvlText w:val="%7."/>
      <w:lvlJc w:val="left"/>
      <w:pPr>
        <w:ind w:left="6176" w:hanging="360"/>
      </w:pPr>
      <w:rPr>
        <w:rFonts w:cs="Times New Roman"/>
      </w:rPr>
    </w:lvl>
    <w:lvl w:ilvl="7" w:tplc="04190019" w:tentative="1">
      <w:start w:val="1"/>
      <w:numFmt w:val="lowerLetter"/>
      <w:lvlText w:val="%8."/>
      <w:lvlJc w:val="left"/>
      <w:pPr>
        <w:ind w:left="6896" w:hanging="360"/>
      </w:pPr>
      <w:rPr>
        <w:rFonts w:cs="Times New Roman"/>
      </w:rPr>
    </w:lvl>
    <w:lvl w:ilvl="8" w:tplc="0419001B" w:tentative="1">
      <w:start w:val="1"/>
      <w:numFmt w:val="lowerRoman"/>
      <w:lvlText w:val="%9."/>
      <w:lvlJc w:val="right"/>
      <w:pPr>
        <w:ind w:left="7616" w:hanging="18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5"/>
  </w:num>
  <w:num w:numId="6">
    <w:abstractNumId w:val="7"/>
  </w:num>
  <w:num w:numId="7">
    <w:abstractNumId w:val="3"/>
  </w:num>
  <w:num w:numId="8">
    <w:abstractNumId w:val="8"/>
  </w:num>
  <w:num w:numId="9">
    <w:abstractNumId w:val="2"/>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8B7"/>
    <w:rsid w:val="00011D22"/>
    <w:rsid w:val="00014E0A"/>
    <w:rsid w:val="00022A37"/>
    <w:rsid w:val="00032AE4"/>
    <w:rsid w:val="00047D4C"/>
    <w:rsid w:val="00050CB2"/>
    <w:rsid w:val="00051561"/>
    <w:rsid w:val="00053563"/>
    <w:rsid w:val="000536EC"/>
    <w:rsid w:val="000537D1"/>
    <w:rsid w:val="00063597"/>
    <w:rsid w:val="00064A84"/>
    <w:rsid w:val="00081918"/>
    <w:rsid w:val="0008218A"/>
    <w:rsid w:val="00083BB8"/>
    <w:rsid w:val="00084616"/>
    <w:rsid w:val="00086814"/>
    <w:rsid w:val="0009549C"/>
    <w:rsid w:val="000A1836"/>
    <w:rsid w:val="000A436E"/>
    <w:rsid w:val="000A7DAF"/>
    <w:rsid w:val="000B63D0"/>
    <w:rsid w:val="000C3F5C"/>
    <w:rsid w:val="000C4183"/>
    <w:rsid w:val="000E5015"/>
    <w:rsid w:val="000E74F5"/>
    <w:rsid w:val="00100DF9"/>
    <w:rsid w:val="0010552F"/>
    <w:rsid w:val="001059BF"/>
    <w:rsid w:val="001256FB"/>
    <w:rsid w:val="0013447F"/>
    <w:rsid w:val="0013623F"/>
    <w:rsid w:val="00143058"/>
    <w:rsid w:val="00147AE3"/>
    <w:rsid w:val="001557E1"/>
    <w:rsid w:val="001570DC"/>
    <w:rsid w:val="00162F08"/>
    <w:rsid w:val="001638B7"/>
    <w:rsid w:val="00166458"/>
    <w:rsid w:val="00173161"/>
    <w:rsid w:val="001818E2"/>
    <w:rsid w:val="00192D84"/>
    <w:rsid w:val="001A336E"/>
    <w:rsid w:val="001A5153"/>
    <w:rsid w:val="001B35D3"/>
    <w:rsid w:val="001C265F"/>
    <w:rsid w:val="001D5CD6"/>
    <w:rsid w:val="001E5DEA"/>
    <w:rsid w:val="001E75B4"/>
    <w:rsid w:val="001F274D"/>
    <w:rsid w:val="001F35B4"/>
    <w:rsid w:val="00202823"/>
    <w:rsid w:val="0021300D"/>
    <w:rsid w:val="00213383"/>
    <w:rsid w:val="00213BD0"/>
    <w:rsid w:val="002156BE"/>
    <w:rsid w:val="00221841"/>
    <w:rsid w:val="00222DEB"/>
    <w:rsid w:val="002230DE"/>
    <w:rsid w:val="00230470"/>
    <w:rsid w:val="00250552"/>
    <w:rsid w:val="00254AE4"/>
    <w:rsid w:val="00271C93"/>
    <w:rsid w:val="0027361F"/>
    <w:rsid w:val="0028522A"/>
    <w:rsid w:val="0028674D"/>
    <w:rsid w:val="002904BB"/>
    <w:rsid w:val="00291FE5"/>
    <w:rsid w:val="002A5857"/>
    <w:rsid w:val="002B7E3D"/>
    <w:rsid w:val="002C1AAD"/>
    <w:rsid w:val="002C21E9"/>
    <w:rsid w:val="002C59FD"/>
    <w:rsid w:val="002C77E7"/>
    <w:rsid w:val="002C7C35"/>
    <w:rsid w:val="002D5135"/>
    <w:rsid w:val="002E146E"/>
    <w:rsid w:val="002E725D"/>
    <w:rsid w:val="002F4454"/>
    <w:rsid w:val="002F7E5C"/>
    <w:rsid w:val="00301C79"/>
    <w:rsid w:val="0030217F"/>
    <w:rsid w:val="003160D2"/>
    <w:rsid w:val="00325784"/>
    <w:rsid w:val="00332E93"/>
    <w:rsid w:val="00360B98"/>
    <w:rsid w:val="003654AB"/>
    <w:rsid w:val="00366601"/>
    <w:rsid w:val="0038106C"/>
    <w:rsid w:val="00384CAB"/>
    <w:rsid w:val="0038700B"/>
    <w:rsid w:val="003A3E64"/>
    <w:rsid w:val="003B4FF8"/>
    <w:rsid w:val="003D614B"/>
    <w:rsid w:val="003D6587"/>
    <w:rsid w:val="00400BB7"/>
    <w:rsid w:val="00414156"/>
    <w:rsid w:val="004200BE"/>
    <w:rsid w:val="004316CD"/>
    <w:rsid w:val="00437A31"/>
    <w:rsid w:val="00443B11"/>
    <w:rsid w:val="00443E9F"/>
    <w:rsid w:val="00453573"/>
    <w:rsid w:val="00455D6C"/>
    <w:rsid w:val="00460B7E"/>
    <w:rsid w:val="00464B95"/>
    <w:rsid w:val="0047754A"/>
    <w:rsid w:val="00483477"/>
    <w:rsid w:val="004834EE"/>
    <w:rsid w:val="00487D7E"/>
    <w:rsid w:val="004907C2"/>
    <w:rsid w:val="004B73FD"/>
    <w:rsid w:val="004C1716"/>
    <w:rsid w:val="004C519D"/>
    <w:rsid w:val="004C6B40"/>
    <w:rsid w:val="004D06B6"/>
    <w:rsid w:val="004D2E89"/>
    <w:rsid w:val="004E00B0"/>
    <w:rsid w:val="004E4640"/>
    <w:rsid w:val="004E56D9"/>
    <w:rsid w:val="00512163"/>
    <w:rsid w:val="005142FB"/>
    <w:rsid w:val="00544F9F"/>
    <w:rsid w:val="005511D1"/>
    <w:rsid w:val="00565E63"/>
    <w:rsid w:val="005715AA"/>
    <w:rsid w:val="0057504D"/>
    <w:rsid w:val="00582DB1"/>
    <w:rsid w:val="005A0397"/>
    <w:rsid w:val="005C0001"/>
    <w:rsid w:val="005D0BCE"/>
    <w:rsid w:val="005D4BDA"/>
    <w:rsid w:val="005E26E8"/>
    <w:rsid w:val="005E2846"/>
    <w:rsid w:val="005E2BD1"/>
    <w:rsid w:val="0060617A"/>
    <w:rsid w:val="00613D49"/>
    <w:rsid w:val="0061728C"/>
    <w:rsid w:val="00632259"/>
    <w:rsid w:val="0064638A"/>
    <w:rsid w:val="006511FC"/>
    <w:rsid w:val="0065248B"/>
    <w:rsid w:val="00656962"/>
    <w:rsid w:val="0066069D"/>
    <w:rsid w:val="006616BD"/>
    <w:rsid w:val="00667221"/>
    <w:rsid w:val="006727BF"/>
    <w:rsid w:val="00683ECC"/>
    <w:rsid w:val="006960C5"/>
    <w:rsid w:val="006A5FB7"/>
    <w:rsid w:val="006B23FF"/>
    <w:rsid w:val="006B75FC"/>
    <w:rsid w:val="006C0F81"/>
    <w:rsid w:val="006E0AFD"/>
    <w:rsid w:val="006E7EAC"/>
    <w:rsid w:val="00702E29"/>
    <w:rsid w:val="0070590C"/>
    <w:rsid w:val="007255A8"/>
    <w:rsid w:val="0073291D"/>
    <w:rsid w:val="0073436D"/>
    <w:rsid w:val="00734BD6"/>
    <w:rsid w:val="00744023"/>
    <w:rsid w:val="0074568B"/>
    <w:rsid w:val="00757DEC"/>
    <w:rsid w:val="00767791"/>
    <w:rsid w:val="00783B99"/>
    <w:rsid w:val="00793D3C"/>
    <w:rsid w:val="007B1AD4"/>
    <w:rsid w:val="007B646F"/>
    <w:rsid w:val="007B6B17"/>
    <w:rsid w:val="007B757D"/>
    <w:rsid w:val="007D0E2B"/>
    <w:rsid w:val="007D2530"/>
    <w:rsid w:val="007E1362"/>
    <w:rsid w:val="007F0AD2"/>
    <w:rsid w:val="00802646"/>
    <w:rsid w:val="00805C0B"/>
    <w:rsid w:val="0081004D"/>
    <w:rsid w:val="0081381E"/>
    <w:rsid w:val="008176BA"/>
    <w:rsid w:val="00820324"/>
    <w:rsid w:val="0083430A"/>
    <w:rsid w:val="008374B6"/>
    <w:rsid w:val="00845EC1"/>
    <w:rsid w:val="00846FF9"/>
    <w:rsid w:val="00860796"/>
    <w:rsid w:val="008678D0"/>
    <w:rsid w:val="00873A49"/>
    <w:rsid w:val="00873A50"/>
    <w:rsid w:val="008901DD"/>
    <w:rsid w:val="008A42CE"/>
    <w:rsid w:val="008A61CB"/>
    <w:rsid w:val="008B46CB"/>
    <w:rsid w:val="008B4AD1"/>
    <w:rsid w:val="008B750E"/>
    <w:rsid w:val="008C6A5F"/>
    <w:rsid w:val="008D181E"/>
    <w:rsid w:val="008D2C4D"/>
    <w:rsid w:val="008D5220"/>
    <w:rsid w:val="008E1A36"/>
    <w:rsid w:val="008F2640"/>
    <w:rsid w:val="00906373"/>
    <w:rsid w:val="00906A2D"/>
    <w:rsid w:val="0091678C"/>
    <w:rsid w:val="00926C4A"/>
    <w:rsid w:val="00930949"/>
    <w:rsid w:val="009342E2"/>
    <w:rsid w:val="00943ECC"/>
    <w:rsid w:val="00950DAA"/>
    <w:rsid w:val="00955FAB"/>
    <w:rsid w:val="009562B2"/>
    <w:rsid w:val="00965624"/>
    <w:rsid w:val="00994A0F"/>
    <w:rsid w:val="009A61AE"/>
    <w:rsid w:val="009A6C2F"/>
    <w:rsid w:val="009E28E4"/>
    <w:rsid w:val="009E379E"/>
    <w:rsid w:val="009E660E"/>
    <w:rsid w:val="009E78DA"/>
    <w:rsid w:val="009F6EEF"/>
    <w:rsid w:val="00A11F5B"/>
    <w:rsid w:val="00A13C77"/>
    <w:rsid w:val="00A327C6"/>
    <w:rsid w:val="00A341B6"/>
    <w:rsid w:val="00A51B40"/>
    <w:rsid w:val="00A62581"/>
    <w:rsid w:val="00A819C8"/>
    <w:rsid w:val="00A82EE9"/>
    <w:rsid w:val="00A8322E"/>
    <w:rsid w:val="00AC2DDB"/>
    <w:rsid w:val="00AC58EC"/>
    <w:rsid w:val="00AC7FD5"/>
    <w:rsid w:val="00AD16BA"/>
    <w:rsid w:val="00AD2794"/>
    <w:rsid w:val="00AE35AB"/>
    <w:rsid w:val="00AF3430"/>
    <w:rsid w:val="00B06D2B"/>
    <w:rsid w:val="00B143E8"/>
    <w:rsid w:val="00B37966"/>
    <w:rsid w:val="00B6246B"/>
    <w:rsid w:val="00B64069"/>
    <w:rsid w:val="00B67B08"/>
    <w:rsid w:val="00B92A24"/>
    <w:rsid w:val="00B941FF"/>
    <w:rsid w:val="00BA5951"/>
    <w:rsid w:val="00BA73CF"/>
    <w:rsid w:val="00BC61BD"/>
    <w:rsid w:val="00BC6E11"/>
    <w:rsid w:val="00BC7CDC"/>
    <w:rsid w:val="00BD2A2C"/>
    <w:rsid w:val="00BD5C0F"/>
    <w:rsid w:val="00BE5CEC"/>
    <w:rsid w:val="00BF3598"/>
    <w:rsid w:val="00BF747C"/>
    <w:rsid w:val="00C009B5"/>
    <w:rsid w:val="00C13F5F"/>
    <w:rsid w:val="00C206D4"/>
    <w:rsid w:val="00C34A87"/>
    <w:rsid w:val="00C37F02"/>
    <w:rsid w:val="00C56809"/>
    <w:rsid w:val="00C90B73"/>
    <w:rsid w:val="00CB2383"/>
    <w:rsid w:val="00CB323F"/>
    <w:rsid w:val="00CB68A0"/>
    <w:rsid w:val="00CD11CC"/>
    <w:rsid w:val="00CD41D3"/>
    <w:rsid w:val="00CE573C"/>
    <w:rsid w:val="00D07251"/>
    <w:rsid w:val="00D114C5"/>
    <w:rsid w:val="00D124FA"/>
    <w:rsid w:val="00D12BB7"/>
    <w:rsid w:val="00D25119"/>
    <w:rsid w:val="00D33DCC"/>
    <w:rsid w:val="00D37C82"/>
    <w:rsid w:val="00D42C31"/>
    <w:rsid w:val="00D47018"/>
    <w:rsid w:val="00D54A6E"/>
    <w:rsid w:val="00D6317E"/>
    <w:rsid w:val="00D71413"/>
    <w:rsid w:val="00D83307"/>
    <w:rsid w:val="00D86F4A"/>
    <w:rsid w:val="00D91D9A"/>
    <w:rsid w:val="00DB1214"/>
    <w:rsid w:val="00DC3686"/>
    <w:rsid w:val="00DC4A30"/>
    <w:rsid w:val="00DC4F26"/>
    <w:rsid w:val="00DE0081"/>
    <w:rsid w:val="00DE5511"/>
    <w:rsid w:val="00DE653C"/>
    <w:rsid w:val="00DF0930"/>
    <w:rsid w:val="00DF152D"/>
    <w:rsid w:val="00DF779D"/>
    <w:rsid w:val="00E1158C"/>
    <w:rsid w:val="00E30566"/>
    <w:rsid w:val="00E37B3B"/>
    <w:rsid w:val="00E5414F"/>
    <w:rsid w:val="00E56368"/>
    <w:rsid w:val="00E82819"/>
    <w:rsid w:val="00E91904"/>
    <w:rsid w:val="00E963B3"/>
    <w:rsid w:val="00EB0DD4"/>
    <w:rsid w:val="00EB16CA"/>
    <w:rsid w:val="00EB3AB0"/>
    <w:rsid w:val="00EB59BB"/>
    <w:rsid w:val="00ED525C"/>
    <w:rsid w:val="00ED682B"/>
    <w:rsid w:val="00EE06A1"/>
    <w:rsid w:val="00EE0FB3"/>
    <w:rsid w:val="00EF433E"/>
    <w:rsid w:val="00F14036"/>
    <w:rsid w:val="00F40658"/>
    <w:rsid w:val="00F51F00"/>
    <w:rsid w:val="00F520AE"/>
    <w:rsid w:val="00F56DD2"/>
    <w:rsid w:val="00F808B1"/>
    <w:rsid w:val="00F818FF"/>
    <w:rsid w:val="00F861F1"/>
    <w:rsid w:val="00F94F02"/>
    <w:rsid w:val="00FA6930"/>
    <w:rsid w:val="00FB603E"/>
    <w:rsid w:val="00FC403E"/>
    <w:rsid w:val="00FE1F48"/>
    <w:rsid w:val="00FE7A37"/>
    <w:rsid w:val="00FF7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B069D6"/>
  <w15:docId w15:val="{DFAE2083-BCA7-426D-9315-AE1F3D662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0DF9"/>
    <w:pPr>
      <w:jc w:val="center"/>
    </w:pPr>
    <w:rPr>
      <w:rFonts w:ascii="Times New Roman" w:eastAsia="Times New Roman" w:hAnsi="Times New Roman"/>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99"/>
    <w:rsid w:val="009E660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5">
    <w:name w:val="Hyperlink"/>
    <w:basedOn w:val="a1"/>
    <w:uiPriority w:val="99"/>
    <w:rsid w:val="0021300D"/>
    <w:rPr>
      <w:rFonts w:cs="Times New Roman"/>
      <w:color w:val="0000FF"/>
      <w:u w:val="single"/>
    </w:rPr>
  </w:style>
  <w:style w:type="paragraph" w:styleId="a6">
    <w:name w:val="header"/>
    <w:basedOn w:val="a0"/>
    <w:link w:val="a7"/>
    <w:uiPriority w:val="99"/>
    <w:semiHidden/>
    <w:rsid w:val="008A42CE"/>
    <w:pPr>
      <w:tabs>
        <w:tab w:val="center" w:pos="4677"/>
        <w:tab w:val="right" w:pos="9355"/>
      </w:tabs>
      <w:jc w:val="left"/>
    </w:pPr>
    <w:rPr>
      <w:rFonts w:ascii="Calibri" w:eastAsia="Calibri" w:hAnsi="Calibri"/>
      <w:sz w:val="22"/>
      <w:szCs w:val="22"/>
      <w:lang w:eastAsia="en-US"/>
    </w:rPr>
  </w:style>
  <w:style w:type="character" w:customStyle="1" w:styleId="a7">
    <w:name w:val="Верхний колонтитул Знак"/>
    <w:basedOn w:val="a1"/>
    <w:link w:val="a6"/>
    <w:uiPriority w:val="99"/>
    <w:semiHidden/>
    <w:locked/>
    <w:rsid w:val="008A42CE"/>
    <w:rPr>
      <w:rFonts w:cs="Times New Roman"/>
    </w:rPr>
  </w:style>
  <w:style w:type="paragraph" w:styleId="a8">
    <w:name w:val="footer"/>
    <w:basedOn w:val="a0"/>
    <w:link w:val="a9"/>
    <w:uiPriority w:val="99"/>
    <w:semiHidden/>
    <w:rsid w:val="008A42CE"/>
    <w:pPr>
      <w:tabs>
        <w:tab w:val="center" w:pos="4677"/>
        <w:tab w:val="right" w:pos="9355"/>
      </w:tabs>
    </w:pPr>
  </w:style>
  <w:style w:type="character" w:customStyle="1" w:styleId="a9">
    <w:name w:val="Нижний колонтитул Знак"/>
    <w:basedOn w:val="a1"/>
    <w:link w:val="a8"/>
    <w:uiPriority w:val="99"/>
    <w:semiHidden/>
    <w:locked/>
    <w:rsid w:val="008A42CE"/>
    <w:rPr>
      <w:rFonts w:cs="Times New Roman"/>
    </w:rPr>
  </w:style>
  <w:style w:type="paragraph" w:customStyle="1" w:styleId="10">
    <w:name w:val="заголовок 1"/>
    <w:basedOn w:val="a0"/>
    <w:next w:val="a0"/>
    <w:uiPriority w:val="99"/>
    <w:rsid w:val="00100DF9"/>
    <w:pPr>
      <w:keepNext/>
      <w:autoSpaceDE w:val="0"/>
      <w:autoSpaceDN w:val="0"/>
      <w:outlineLvl w:val="0"/>
    </w:pPr>
    <w:rPr>
      <w:szCs w:val="20"/>
    </w:rPr>
  </w:style>
  <w:style w:type="paragraph" w:styleId="aa">
    <w:name w:val="List Paragraph"/>
    <w:basedOn w:val="a0"/>
    <w:uiPriority w:val="99"/>
    <w:qFormat/>
    <w:rsid w:val="000C3F5C"/>
    <w:pPr>
      <w:ind w:left="720"/>
      <w:contextualSpacing/>
    </w:pPr>
  </w:style>
  <w:style w:type="character" w:customStyle="1" w:styleId="BodyTextChar">
    <w:name w:val="Body Text Char"/>
    <w:uiPriority w:val="99"/>
    <w:semiHidden/>
    <w:locked/>
    <w:rsid w:val="00632259"/>
    <w:rPr>
      <w:sz w:val="24"/>
      <w:lang w:val="ru-RU" w:eastAsia="ar-SA" w:bidi="ar-SA"/>
    </w:rPr>
  </w:style>
  <w:style w:type="paragraph" w:styleId="ab">
    <w:name w:val="Body Text"/>
    <w:basedOn w:val="a0"/>
    <w:link w:val="ac"/>
    <w:uiPriority w:val="99"/>
    <w:rsid w:val="00632259"/>
    <w:pPr>
      <w:suppressAutoHyphens/>
      <w:spacing w:after="120"/>
      <w:jc w:val="left"/>
    </w:pPr>
    <w:rPr>
      <w:rFonts w:ascii="Calibri" w:eastAsia="Calibri" w:hAnsi="Calibri"/>
      <w:sz w:val="24"/>
      <w:lang w:eastAsia="ar-SA"/>
    </w:rPr>
  </w:style>
  <w:style w:type="character" w:customStyle="1" w:styleId="ac">
    <w:name w:val="Основной текст Знак"/>
    <w:basedOn w:val="a1"/>
    <w:link w:val="ab"/>
    <w:uiPriority w:val="99"/>
    <w:semiHidden/>
    <w:locked/>
    <w:rsid w:val="00EB59BB"/>
    <w:rPr>
      <w:rFonts w:ascii="Times New Roman" w:hAnsi="Times New Roman" w:cs="Times New Roman"/>
      <w:sz w:val="24"/>
      <w:szCs w:val="24"/>
    </w:rPr>
  </w:style>
  <w:style w:type="paragraph" w:customStyle="1" w:styleId="14-15">
    <w:name w:val="14-15"/>
    <w:basedOn w:val="a0"/>
    <w:uiPriority w:val="99"/>
    <w:rsid w:val="00632259"/>
    <w:pPr>
      <w:spacing w:line="360" w:lineRule="auto"/>
      <w:ind w:firstLine="709"/>
      <w:jc w:val="both"/>
    </w:pPr>
    <w:rPr>
      <w:szCs w:val="28"/>
    </w:rPr>
  </w:style>
  <w:style w:type="paragraph" w:styleId="ad">
    <w:name w:val="Balloon Text"/>
    <w:basedOn w:val="a0"/>
    <w:link w:val="ae"/>
    <w:uiPriority w:val="99"/>
    <w:semiHidden/>
    <w:rsid w:val="00162F08"/>
    <w:rPr>
      <w:rFonts w:ascii="Tahoma" w:hAnsi="Tahoma" w:cs="Tahoma"/>
      <w:sz w:val="16"/>
      <w:szCs w:val="16"/>
    </w:rPr>
  </w:style>
  <w:style w:type="character" w:customStyle="1" w:styleId="ae">
    <w:name w:val="Текст выноски Знак"/>
    <w:basedOn w:val="a1"/>
    <w:link w:val="ad"/>
    <w:uiPriority w:val="99"/>
    <w:semiHidden/>
    <w:locked/>
    <w:rsid w:val="0081381E"/>
    <w:rPr>
      <w:rFonts w:ascii="Times New Roman" w:hAnsi="Times New Roman" w:cs="Times New Roman"/>
      <w:sz w:val="2"/>
    </w:rPr>
  </w:style>
  <w:style w:type="paragraph" w:customStyle="1" w:styleId="ConsPlusTitle">
    <w:name w:val="ConsPlusTitle"/>
    <w:rsid w:val="00EE06A1"/>
    <w:pPr>
      <w:autoSpaceDE w:val="0"/>
      <w:autoSpaceDN w:val="0"/>
      <w:adjustRightInd w:val="0"/>
    </w:pPr>
    <w:rPr>
      <w:rFonts w:ascii="Times New Roman" w:eastAsia="Times New Roman" w:hAnsi="Times New Roman"/>
      <w:b/>
      <w:bCs/>
      <w:sz w:val="24"/>
      <w:szCs w:val="24"/>
    </w:rPr>
  </w:style>
  <w:style w:type="paragraph" w:styleId="af">
    <w:name w:val="No Spacing"/>
    <w:qFormat/>
    <w:rsid w:val="00EE06A1"/>
    <w:rPr>
      <w:lang w:eastAsia="en-US"/>
    </w:rPr>
  </w:style>
  <w:style w:type="paragraph" w:styleId="3">
    <w:name w:val="Body Text 3"/>
    <w:basedOn w:val="a0"/>
    <w:link w:val="30"/>
    <w:uiPriority w:val="99"/>
    <w:semiHidden/>
    <w:unhideWhenUsed/>
    <w:rsid w:val="009E78DA"/>
    <w:pPr>
      <w:spacing w:after="120"/>
    </w:pPr>
    <w:rPr>
      <w:sz w:val="16"/>
      <w:szCs w:val="16"/>
    </w:rPr>
  </w:style>
  <w:style w:type="character" w:customStyle="1" w:styleId="30">
    <w:name w:val="Основной текст 3 Знак"/>
    <w:basedOn w:val="a1"/>
    <w:link w:val="3"/>
    <w:uiPriority w:val="99"/>
    <w:semiHidden/>
    <w:rsid w:val="009E78DA"/>
    <w:rPr>
      <w:rFonts w:ascii="Times New Roman" w:eastAsia="Times New Roman" w:hAnsi="Times New Roman"/>
      <w:sz w:val="16"/>
      <w:szCs w:val="16"/>
    </w:rPr>
  </w:style>
  <w:style w:type="paragraph" w:styleId="af0">
    <w:name w:val="Plain Text"/>
    <w:basedOn w:val="a0"/>
    <w:link w:val="af1"/>
    <w:uiPriority w:val="99"/>
    <w:rsid w:val="009E78DA"/>
    <w:pPr>
      <w:pBdr>
        <w:top w:val="none" w:sz="96" w:space="31" w:color="FFFFFF" w:frame="1"/>
        <w:left w:val="none" w:sz="96" w:space="31" w:color="FFFFFF" w:frame="1"/>
        <w:bottom w:val="none" w:sz="96" w:space="31" w:color="FFFFFF" w:frame="1"/>
        <w:right w:val="none" w:sz="96" w:space="31" w:color="FFFFFF" w:frame="1"/>
        <w:bar w:val="none" w:sz="0" w:color="000000"/>
      </w:pBdr>
      <w:jc w:val="left"/>
    </w:pPr>
    <w:rPr>
      <w:rFonts w:ascii="Helvetica" w:eastAsia="Calibri" w:hAnsi="Helvetica"/>
      <w:color w:val="000000"/>
      <w:sz w:val="22"/>
      <w:szCs w:val="20"/>
    </w:rPr>
  </w:style>
  <w:style w:type="character" w:customStyle="1" w:styleId="af1">
    <w:name w:val="Текст Знак"/>
    <w:basedOn w:val="a1"/>
    <w:link w:val="af0"/>
    <w:uiPriority w:val="99"/>
    <w:rsid w:val="009E78DA"/>
    <w:rPr>
      <w:rFonts w:ascii="Helvetica" w:hAnsi="Helvetica"/>
      <w:color w:val="000000"/>
      <w:szCs w:val="20"/>
    </w:rPr>
  </w:style>
  <w:style w:type="paragraph" w:customStyle="1" w:styleId="1">
    <w:name w:val="Нумерованный список 1"/>
    <w:basedOn w:val="a0"/>
    <w:uiPriority w:val="99"/>
    <w:rsid w:val="009E78DA"/>
    <w:pPr>
      <w:numPr>
        <w:numId w:val="8"/>
      </w:numPr>
      <w:spacing w:line="360" w:lineRule="auto"/>
      <w:jc w:val="both"/>
      <w:outlineLvl w:val="0"/>
    </w:pPr>
    <w:rPr>
      <w:rFonts w:eastAsia="Calibri"/>
      <w:szCs w:val="22"/>
      <w:lang w:eastAsia="en-US"/>
    </w:rPr>
  </w:style>
  <w:style w:type="numbering" w:customStyle="1" w:styleId="a">
    <w:name w:val="Список пунктов"/>
    <w:rsid w:val="009E78DA"/>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64897">
      <w:bodyDiv w:val="1"/>
      <w:marLeft w:val="0"/>
      <w:marRight w:val="0"/>
      <w:marTop w:val="0"/>
      <w:marBottom w:val="0"/>
      <w:divBdr>
        <w:top w:val="none" w:sz="0" w:space="0" w:color="auto"/>
        <w:left w:val="none" w:sz="0" w:space="0" w:color="auto"/>
        <w:bottom w:val="none" w:sz="0" w:space="0" w:color="auto"/>
        <w:right w:val="none" w:sz="0" w:space="0" w:color="auto"/>
      </w:divBdr>
    </w:div>
    <w:div w:id="1010916355">
      <w:marLeft w:val="0"/>
      <w:marRight w:val="0"/>
      <w:marTop w:val="0"/>
      <w:marBottom w:val="0"/>
      <w:divBdr>
        <w:top w:val="none" w:sz="0" w:space="0" w:color="auto"/>
        <w:left w:val="none" w:sz="0" w:space="0" w:color="auto"/>
        <w:bottom w:val="none" w:sz="0" w:space="0" w:color="auto"/>
        <w:right w:val="none" w:sz="0" w:space="0" w:color="auto"/>
      </w:divBdr>
    </w:div>
    <w:div w:id="1010916356">
      <w:marLeft w:val="0"/>
      <w:marRight w:val="0"/>
      <w:marTop w:val="0"/>
      <w:marBottom w:val="0"/>
      <w:divBdr>
        <w:top w:val="none" w:sz="0" w:space="0" w:color="auto"/>
        <w:left w:val="none" w:sz="0" w:space="0" w:color="auto"/>
        <w:bottom w:val="none" w:sz="0" w:space="0" w:color="auto"/>
        <w:right w:val="none" w:sz="0" w:space="0" w:color="auto"/>
      </w:divBdr>
    </w:div>
    <w:div w:id="1010916357">
      <w:marLeft w:val="0"/>
      <w:marRight w:val="0"/>
      <w:marTop w:val="0"/>
      <w:marBottom w:val="0"/>
      <w:divBdr>
        <w:top w:val="none" w:sz="0" w:space="0" w:color="auto"/>
        <w:left w:val="none" w:sz="0" w:space="0" w:color="auto"/>
        <w:bottom w:val="none" w:sz="0" w:space="0" w:color="auto"/>
        <w:right w:val="none" w:sz="0" w:space="0" w:color="auto"/>
      </w:divBdr>
    </w:div>
    <w:div w:id="1010916358">
      <w:marLeft w:val="0"/>
      <w:marRight w:val="0"/>
      <w:marTop w:val="0"/>
      <w:marBottom w:val="0"/>
      <w:divBdr>
        <w:top w:val="none" w:sz="0" w:space="0" w:color="auto"/>
        <w:left w:val="none" w:sz="0" w:space="0" w:color="auto"/>
        <w:bottom w:val="none" w:sz="0" w:space="0" w:color="auto"/>
        <w:right w:val="none" w:sz="0" w:space="0" w:color="auto"/>
      </w:divBdr>
    </w:div>
    <w:div w:id="1010916359">
      <w:marLeft w:val="0"/>
      <w:marRight w:val="0"/>
      <w:marTop w:val="0"/>
      <w:marBottom w:val="0"/>
      <w:divBdr>
        <w:top w:val="none" w:sz="0" w:space="0" w:color="auto"/>
        <w:left w:val="none" w:sz="0" w:space="0" w:color="auto"/>
        <w:bottom w:val="none" w:sz="0" w:space="0" w:color="auto"/>
        <w:right w:val="none" w:sz="0" w:space="0" w:color="auto"/>
      </w:divBdr>
    </w:div>
    <w:div w:id="1010916360">
      <w:marLeft w:val="0"/>
      <w:marRight w:val="0"/>
      <w:marTop w:val="0"/>
      <w:marBottom w:val="0"/>
      <w:divBdr>
        <w:top w:val="none" w:sz="0" w:space="0" w:color="auto"/>
        <w:left w:val="none" w:sz="0" w:space="0" w:color="auto"/>
        <w:bottom w:val="none" w:sz="0" w:space="0" w:color="auto"/>
        <w:right w:val="none" w:sz="0" w:space="0" w:color="auto"/>
      </w:divBdr>
    </w:div>
    <w:div w:id="1010916361">
      <w:marLeft w:val="0"/>
      <w:marRight w:val="0"/>
      <w:marTop w:val="0"/>
      <w:marBottom w:val="0"/>
      <w:divBdr>
        <w:top w:val="none" w:sz="0" w:space="0" w:color="auto"/>
        <w:left w:val="none" w:sz="0" w:space="0" w:color="auto"/>
        <w:bottom w:val="none" w:sz="0" w:space="0" w:color="auto"/>
        <w:right w:val="none" w:sz="0" w:space="0" w:color="auto"/>
      </w:divBdr>
    </w:div>
    <w:div w:id="1010916362">
      <w:marLeft w:val="0"/>
      <w:marRight w:val="0"/>
      <w:marTop w:val="0"/>
      <w:marBottom w:val="0"/>
      <w:divBdr>
        <w:top w:val="none" w:sz="0" w:space="0" w:color="auto"/>
        <w:left w:val="none" w:sz="0" w:space="0" w:color="auto"/>
        <w:bottom w:val="none" w:sz="0" w:space="0" w:color="auto"/>
        <w:right w:val="none" w:sz="0" w:space="0" w:color="auto"/>
      </w:divBdr>
    </w:div>
    <w:div w:id="1010916363">
      <w:marLeft w:val="0"/>
      <w:marRight w:val="0"/>
      <w:marTop w:val="0"/>
      <w:marBottom w:val="0"/>
      <w:divBdr>
        <w:top w:val="none" w:sz="0" w:space="0" w:color="auto"/>
        <w:left w:val="none" w:sz="0" w:space="0" w:color="auto"/>
        <w:bottom w:val="none" w:sz="0" w:space="0" w:color="auto"/>
        <w:right w:val="none" w:sz="0" w:space="0" w:color="auto"/>
      </w:divBdr>
    </w:div>
    <w:div w:id="1010916364">
      <w:marLeft w:val="0"/>
      <w:marRight w:val="0"/>
      <w:marTop w:val="0"/>
      <w:marBottom w:val="0"/>
      <w:divBdr>
        <w:top w:val="none" w:sz="0" w:space="0" w:color="auto"/>
        <w:left w:val="none" w:sz="0" w:space="0" w:color="auto"/>
        <w:bottom w:val="none" w:sz="0" w:space="0" w:color="auto"/>
        <w:right w:val="none" w:sz="0" w:space="0" w:color="auto"/>
      </w:divBdr>
    </w:div>
    <w:div w:id="1010916365">
      <w:marLeft w:val="0"/>
      <w:marRight w:val="0"/>
      <w:marTop w:val="0"/>
      <w:marBottom w:val="0"/>
      <w:divBdr>
        <w:top w:val="none" w:sz="0" w:space="0" w:color="auto"/>
        <w:left w:val="none" w:sz="0" w:space="0" w:color="auto"/>
        <w:bottom w:val="none" w:sz="0" w:space="0" w:color="auto"/>
        <w:right w:val="none" w:sz="0" w:space="0" w:color="auto"/>
      </w:divBdr>
    </w:div>
    <w:div w:id="1010916366">
      <w:marLeft w:val="0"/>
      <w:marRight w:val="0"/>
      <w:marTop w:val="0"/>
      <w:marBottom w:val="0"/>
      <w:divBdr>
        <w:top w:val="none" w:sz="0" w:space="0" w:color="auto"/>
        <w:left w:val="none" w:sz="0" w:space="0" w:color="auto"/>
        <w:bottom w:val="none" w:sz="0" w:space="0" w:color="auto"/>
        <w:right w:val="none" w:sz="0" w:space="0" w:color="auto"/>
      </w:divBdr>
    </w:div>
    <w:div w:id="1010916367">
      <w:marLeft w:val="0"/>
      <w:marRight w:val="0"/>
      <w:marTop w:val="0"/>
      <w:marBottom w:val="0"/>
      <w:divBdr>
        <w:top w:val="none" w:sz="0" w:space="0" w:color="auto"/>
        <w:left w:val="none" w:sz="0" w:space="0" w:color="auto"/>
        <w:bottom w:val="none" w:sz="0" w:space="0" w:color="auto"/>
        <w:right w:val="none" w:sz="0" w:space="0" w:color="auto"/>
      </w:divBdr>
    </w:div>
    <w:div w:id="1010916368">
      <w:marLeft w:val="0"/>
      <w:marRight w:val="0"/>
      <w:marTop w:val="0"/>
      <w:marBottom w:val="0"/>
      <w:divBdr>
        <w:top w:val="none" w:sz="0" w:space="0" w:color="auto"/>
        <w:left w:val="none" w:sz="0" w:space="0" w:color="auto"/>
        <w:bottom w:val="none" w:sz="0" w:space="0" w:color="auto"/>
        <w:right w:val="none" w:sz="0" w:space="0" w:color="auto"/>
      </w:divBdr>
    </w:div>
    <w:div w:id="1010916369">
      <w:marLeft w:val="0"/>
      <w:marRight w:val="0"/>
      <w:marTop w:val="0"/>
      <w:marBottom w:val="0"/>
      <w:divBdr>
        <w:top w:val="none" w:sz="0" w:space="0" w:color="auto"/>
        <w:left w:val="none" w:sz="0" w:space="0" w:color="auto"/>
        <w:bottom w:val="none" w:sz="0" w:space="0" w:color="auto"/>
        <w:right w:val="none" w:sz="0" w:space="0" w:color="auto"/>
      </w:divBdr>
    </w:div>
    <w:div w:id="1010916370">
      <w:marLeft w:val="0"/>
      <w:marRight w:val="0"/>
      <w:marTop w:val="0"/>
      <w:marBottom w:val="0"/>
      <w:divBdr>
        <w:top w:val="none" w:sz="0" w:space="0" w:color="auto"/>
        <w:left w:val="none" w:sz="0" w:space="0" w:color="auto"/>
        <w:bottom w:val="none" w:sz="0" w:space="0" w:color="auto"/>
        <w:right w:val="none" w:sz="0" w:space="0" w:color="auto"/>
      </w:divBdr>
    </w:div>
    <w:div w:id="1010916371">
      <w:marLeft w:val="0"/>
      <w:marRight w:val="0"/>
      <w:marTop w:val="0"/>
      <w:marBottom w:val="0"/>
      <w:divBdr>
        <w:top w:val="none" w:sz="0" w:space="0" w:color="auto"/>
        <w:left w:val="none" w:sz="0" w:space="0" w:color="auto"/>
        <w:bottom w:val="none" w:sz="0" w:space="0" w:color="auto"/>
        <w:right w:val="none" w:sz="0" w:space="0" w:color="auto"/>
      </w:divBdr>
    </w:div>
    <w:div w:id="1010916372">
      <w:marLeft w:val="0"/>
      <w:marRight w:val="0"/>
      <w:marTop w:val="0"/>
      <w:marBottom w:val="0"/>
      <w:divBdr>
        <w:top w:val="none" w:sz="0" w:space="0" w:color="auto"/>
        <w:left w:val="none" w:sz="0" w:space="0" w:color="auto"/>
        <w:bottom w:val="none" w:sz="0" w:space="0" w:color="auto"/>
        <w:right w:val="none" w:sz="0" w:space="0" w:color="auto"/>
      </w:divBdr>
    </w:div>
    <w:div w:id="1010916373">
      <w:marLeft w:val="0"/>
      <w:marRight w:val="0"/>
      <w:marTop w:val="0"/>
      <w:marBottom w:val="0"/>
      <w:divBdr>
        <w:top w:val="none" w:sz="0" w:space="0" w:color="auto"/>
        <w:left w:val="none" w:sz="0" w:space="0" w:color="auto"/>
        <w:bottom w:val="none" w:sz="0" w:space="0" w:color="auto"/>
        <w:right w:val="none" w:sz="0" w:space="0" w:color="auto"/>
      </w:divBdr>
    </w:div>
    <w:div w:id="1010916374">
      <w:marLeft w:val="0"/>
      <w:marRight w:val="0"/>
      <w:marTop w:val="0"/>
      <w:marBottom w:val="0"/>
      <w:divBdr>
        <w:top w:val="none" w:sz="0" w:space="0" w:color="auto"/>
        <w:left w:val="none" w:sz="0" w:space="0" w:color="auto"/>
        <w:bottom w:val="none" w:sz="0" w:space="0" w:color="auto"/>
        <w:right w:val="none" w:sz="0" w:space="0" w:color="auto"/>
      </w:divBdr>
    </w:div>
    <w:div w:id="1010916375">
      <w:marLeft w:val="0"/>
      <w:marRight w:val="0"/>
      <w:marTop w:val="0"/>
      <w:marBottom w:val="0"/>
      <w:divBdr>
        <w:top w:val="none" w:sz="0" w:space="0" w:color="auto"/>
        <w:left w:val="none" w:sz="0" w:space="0" w:color="auto"/>
        <w:bottom w:val="none" w:sz="0" w:space="0" w:color="auto"/>
        <w:right w:val="none" w:sz="0" w:space="0" w:color="auto"/>
      </w:divBdr>
    </w:div>
    <w:div w:id="1010916376">
      <w:marLeft w:val="0"/>
      <w:marRight w:val="0"/>
      <w:marTop w:val="0"/>
      <w:marBottom w:val="0"/>
      <w:divBdr>
        <w:top w:val="none" w:sz="0" w:space="0" w:color="auto"/>
        <w:left w:val="none" w:sz="0" w:space="0" w:color="auto"/>
        <w:bottom w:val="none" w:sz="0" w:space="0" w:color="auto"/>
        <w:right w:val="none" w:sz="0" w:space="0" w:color="auto"/>
      </w:divBdr>
    </w:div>
    <w:div w:id="1010916377">
      <w:marLeft w:val="0"/>
      <w:marRight w:val="0"/>
      <w:marTop w:val="0"/>
      <w:marBottom w:val="0"/>
      <w:divBdr>
        <w:top w:val="none" w:sz="0" w:space="0" w:color="auto"/>
        <w:left w:val="none" w:sz="0" w:space="0" w:color="auto"/>
        <w:bottom w:val="none" w:sz="0" w:space="0" w:color="auto"/>
        <w:right w:val="none" w:sz="0" w:space="0" w:color="auto"/>
      </w:divBdr>
    </w:div>
    <w:div w:id="10109163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10.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0;&#1076;&#1084;&#1080;&#1085;&#1080;&#1089;&#1090;&#1088;&#1072;&#1090;&#1086;&#1088;\&#1056;&#1072;&#1073;&#1086;&#1095;&#1080;&#1081;%20&#1089;&#1090;&#1086;&#1083;\&#1044;&#1086;&#1082;&#1091;&#1084;&#1077;&#1085;&#1090;&#1099;%20&#1058;&#1048;&#1050;%20&#1087;&#1086;%20&#1092;&#1086;&#1088;&#1084;&#1080;&#1088;&#1086;&#1074;&#1072;&#1085;&#1080;&#1102;%20&#1059;&#1048;&#1050;\&#1074;&#1099;&#1093;&#1086;&#1076;-&#1095;&#1083;&#1077;&#1085;&#1072;%20&#1059;&#1048;&#105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выход-члена УИК.dotx</Template>
  <TotalTime>2</TotalTime>
  <Pages>3</Pages>
  <Words>750</Words>
  <Characters>4278</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невская адм</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Светлана Ивановна</cp:lastModifiedBy>
  <cp:revision>2</cp:revision>
  <cp:lastPrinted>2021-10-01T08:10:00Z</cp:lastPrinted>
  <dcterms:created xsi:type="dcterms:W3CDTF">2021-10-08T11:26:00Z</dcterms:created>
  <dcterms:modified xsi:type="dcterms:W3CDTF">2021-10-08T11:26:00Z</dcterms:modified>
</cp:coreProperties>
</file>